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21" w:type="dxa"/>
      </w:tblPr>
      <w:tblGrid>
        <w:gridCol w:w="1418"/>
        <w:gridCol w:w="1319"/>
        <w:gridCol w:w="1321"/>
        <w:gridCol w:w="1319"/>
        <w:gridCol w:w="443"/>
        <w:gridCol w:w="716"/>
        <w:gridCol w:w="663"/>
        <w:gridCol w:w="1310"/>
      </w:tblGrid>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 w:after="1" w:line="240"/>
              <w:ind w:right="0" w:left="0" w:firstLine="0"/>
              <w:jc w:val="left"/>
              <w:rPr>
                <w:rFonts w:ascii="Arial" w:hAnsi="Arial" w:cs="Arial" w:eastAsia="Arial"/>
                <w:b/>
                <w:color w:val="auto"/>
                <w:spacing w:val="0"/>
                <w:position w:val="0"/>
                <w:sz w:val="9"/>
                <w:shd w:fill="auto" w:val="clear"/>
              </w:rPr>
            </w:pPr>
          </w:p>
          <w:p>
            <w:pPr>
              <w:spacing w:before="0" w:after="0" w:line="240"/>
              <w:ind w:right="0" w:left="195" w:firstLine="0"/>
              <w:jc w:val="center"/>
              <w:rPr>
                <w:color w:val="auto"/>
                <w:spacing w:val="0"/>
                <w:position w:val="0"/>
                <w:shd w:fill="auto" w:val="clear"/>
              </w:rPr>
            </w:pPr>
            <w:r>
              <w:object w:dxaOrig="870" w:dyaOrig="870">
                <v:rect xmlns:o="urn:schemas-microsoft-com:office:office" xmlns:v="urn:schemas-microsoft-com:vml" id="rectole0000000000" style="width:43.500000pt;height:43.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7091"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92" w:after="0" w:line="276"/>
              <w:ind w:right="917" w:left="4056" w:hanging="297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COORDENADORIA DO CURSO DE </w:t>
            </w:r>
          </w:p>
          <w:p>
            <w:pPr>
              <w:spacing w:before="192" w:after="0" w:line="276"/>
              <w:ind w:right="917" w:left="4056" w:hanging="297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ENGENHARIA DE ALIMENTOS</w:t>
            </w:r>
          </w:p>
          <w:p>
            <w:pPr>
              <w:spacing w:before="120" w:after="0" w:line="276"/>
              <w:ind w:right="917" w:left="4056" w:hanging="2970"/>
              <w:jc w:val="center"/>
              <w:rPr>
                <w:color w:val="auto"/>
                <w:spacing w:val="0"/>
                <w:position w:val="0"/>
                <w:shd w:fill="auto" w:val="clear"/>
              </w:rPr>
            </w:pPr>
            <w:r>
              <w:rPr>
                <w:rFonts w:ascii="Arial" w:hAnsi="Arial" w:cs="Arial" w:eastAsia="Arial"/>
                <w:b/>
                <w:color w:val="auto"/>
                <w:spacing w:val="0"/>
                <w:position w:val="0"/>
                <w:sz w:val="20"/>
                <w:shd w:fill="auto" w:val="clear"/>
              </w:rPr>
              <w:t xml:space="preserve">PLANO DE ENSINO</w:t>
            </w:r>
          </w:p>
        </w:tc>
      </w:tr>
      <w:tr>
        <w:trPr>
          <w:trHeight w:val="1" w:hRule="atLeast"/>
          <w:jc w:val="left"/>
        </w:trPr>
        <w:tc>
          <w:tcPr>
            <w:tcW w:w="5820"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4"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Disciplina: Princípios de Conservação de Alimentos</w:t>
            </w:r>
          </w:p>
        </w:tc>
        <w:tc>
          <w:tcPr>
            <w:tcW w:w="1379"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5"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Período: 6º </w:t>
            </w:r>
          </w:p>
        </w:tc>
        <w:tc>
          <w:tcPr>
            <w:tcW w:w="13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3"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Currículo: 2017</w:t>
            </w:r>
          </w:p>
        </w:tc>
      </w:tr>
      <w:tr>
        <w:trPr>
          <w:trHeight w:val="1" w:hRule="atLeast"/>
          <w:jc w:val="left"/>
        </w:trPr>
        <w:tc>
          <w:tcPr>
            <w:tcW w:w="5820"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3" w:after="0" w:line="240"/>
              <w:ind w:right="0" w:left="104"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Docente (qualificação e situação funcional): Lanamar de Almeida Carlos</w:t>
            </w:r>
          </w:p>
        </w:tc>
        <w:tc>
          <w:tcPr>
            <w:tcW w:w="2689"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3" w:after="0" w:line="240"/>
              <w:ind w:right="0" w:left="105"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Unidade Acadêmica: Campus Sete Lagoas</w:t>
            </w:r>
          </w:p>
        </w:tc>
      </w:tr>
      <w:tr>
        <w:trPr>
          <w:trHeight w:val="1" w:hRule="atLeast"/>
          <w:jc w:val="left"/>
        </w:trPr>
        <w:tc>
          <w:tcPr>
            <w:tcW w:w="4058"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5" w:after="0" w:line="240"/>
              <w:ind w:right="0" w:left="104" w:firstLine="0"/>
              <w:jc w:val="left"/>
              <w:rPr>
                <w:color w:val="auto"/>
                <w:position w:val="0"/>
                <w:shd w:fill="auto" w:val="clear"/>
              </w:rPr>
            </w:pPr>
            <w:r>
              <w:rPr>
                <w:rFonts w:ascii="Arial" w:hAnsi="Arial" w:cs="Arial" w:eastAsia="Arial"/>
                <w:b/>
                <w:color w:val="auto"/>
                <w:spacing w:val="0"/>
                <w:position w:val="0"/>
                <w:sz w:val="16"/>
                <w:shd w:fill="auto" w:val="clear"/>
              </w:rPr>
              <w:t xml:space="preserve">Pré-requisito: </w:t>
            </w:r>
            <w:r>
              <w:rPr>
                <w:rFonts w:ascii="Arial" w:hAnsi="Arial" w:cs="Arial" w:eastAsia="Arial"/>
                <w:color w:val="auto"/>
                <w:spacing w:val="-3"/>
                <w:position w:val="0"/>
                <w:sz w:val="16"/>
                <w:shd w:fill="auto" w:val="clear"/>
              </w:rPr>
              <w:t xml:space="preserve">Química de Alimentos; Microbiologia de Alimentos</w:t>
            </w:r>
          </w:p>
        </w:tc>
        <w:tc>
          <w:tcPr>
            <w:tcW w:w="4451"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5" w:after="0" w:line="240"/>
              <w:ind w:right="0" w:left="105"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Co-requisito: - não se aplica</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4"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C.H. Total: 72 </w:t>
            </w:r>
            <w:r>
              <w:rPr>
                <w:rFonts w:ascii="Arial" w:hAnsi="Arial" w:cs="Arial" w:eastAsia="Arial"/>
                <w:color w:val="auto"/>
                <w:spacing w:val="0"/>
                <w:position w:val="0"/>
                <w:sz w:val="16"/>
                <w:shd w:fill="auto" w:val="clear"/>
              </w:rPr>
              <w:t xml:space="preserve">ha</w:t>
            </w:r>
          </w:p>
        </w:tc>
        <w:tc>
          <w:tcPr>
            <w:tcW w:w="13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3"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C.H. Prática: 36 </w:t>
            </w:r>
            <w:r>
              <w:rPr>
                <w:rFonts w:ascii="Arial" w:hAnsi="Arial" w:cs="Arial" w:eastAsia="Arial"/>
                <w:color w:val="auto"/>
                <w:spacing w:val="0"/>
                <w:position w:val="0"/>
                <w:sz w:val="16"/>
                <w:shd w:fill="auto" w:val="clear"/>
              </w:rPr>
              <w:t xml:space="preserve">ha</w:t>
            </w:r>
          </w:p>
        </w:tc>
        <w:tc>
          <w:tcPr>
            <w:tcW w:w="13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4"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 H. Teórica: 36 </w:t>
            </w:r>
            <w:r>
              <w:rPr>
                <w:rFonts w:ascii="Arial" w:hAnsi="Arial" w:cs="Arial" w:eastAsia="Arial"/>
                <w:color w:val="auto"/>
                <w:spacing w:val="0"/>
                <w:position w:val="0"/>
                <w:sz w:val="16"/>
                <w:shd w:fill="auto" w:val="clear"/>
              </w:rPr>
              <w:t xml:space="preserve">ha</w:t>
            </w:r>
          </w:p>
        </w:tc>
        <w:tc>
          <w:tcPr>
            <w:tcW w:w="131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5"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Grau</w:t>
            </w:r>
            <w:r>
              <w:rPr>
                <w:rFonts w:ascii="Arial" w:hAnsi="Arial" w:cs="Arial" w:eastAsia="Arial"/>
                <w:color w:val="auto"/>
                <w:spacing w:val="0"/>
                <w:position w:val="0"/>
                <w:sz w:val="16"/>
                <w:shd w:fill="auto" w:val="clear"/>
              </w:rPr>
              <w:t xml:space="preserve">: Bacharelado</w:t>
            </w:r>
          </w:p>
        </w:tc>
        <w:tc>
          <w:tcPr>
            <w:tcW w:w="1159"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3"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Ano: </w:t>
            </w:r>
            <w:r>
              <w:rPr>
                <w:rFonts w:ascii="Arial" w:hAnsi="Arial" w:cs="Arial" w:eastAsia="Arial"/>
                <w:color w:val="auto"/>
                <w:spacing w:val="0"/>
                <w:position w:val="0"/>
                <w:sz w:val="16"/>
                <w:shd w:fill="auto" w:val="clear"/>
              </w:rPr>
              <w:t xml:space="preserve">2019</w:t>
            </w:r>
          </w:p>
        </w:tc>
        <w:tc>
          <w:tcPr>
            <w:tcW w:w="1973"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0" w:left="105"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Semestre: </w:t>
            </w:r>
            <w:r>
              <w:rPr>
                <w:rFonts w:ascii="Arial" w:hAnsi="Arial" w:cs="Arial" w:eastAsia="Arial"/>
                <w:color w:val="auto"/>
                <w:spacing w:val="0"/>
                <w:position w:val="0"/>
                <w:sz w:val="16"/>
                <w:shd w:fill="auto" w:val="clear"/>
              </w:rPr>
              <w:t xml:space="preserve">1</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3" w:after="0" w:line="240"/>
              <w:ind w:right="3576" w:left="3587"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EMENTA</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6" w:after="0" w:line="240"/>
              <w:ind w:right="0" w:left="0" w:firstLine="0"/>
              <w:jc w:val="both"/>
              <w:rPr>
                <w:color w:val="auto"/>
                <w:position w:val="0"/>
                <w:shd w:fill="auto" w:val="clear"/>
              </w:rPr>
            </w:pPr>
            <w:r>
              <w:rPr>
                <w:rFonts w:ascii="Arial" w:hAnsi="Arial" w:cs="Arial" w:eastAsia="Arial"/>
                <w:color w:val="auto"/>
                <w:spacing w:val="-3"/>
                <w:position w:val="0"/>
                <w:sz w:val="16"/>
                <w:shd w:fill="auto" w:val="clear"/>
              </w:rPr>
              <w:t xml:space="preserve">Os seguintes tópicos deverão ser ministrados, sempre com as respectivas aplicações engenharia de alimentos: </w:t>
            </w:r>
            <w:r>
              <w:rPr>
                <w:rFonts w:ascii="Arial" w:hAnsi="Arial" w:cs="Arial" w:eastAsia="Arial"/>
                <w:color w:val="auto"/>
                <w:spacing w:val="0"/>
                <w:position w:val="0"/>
                <w:sz w:val="16"/>
                <w:shd w:fill="auto" w:val="clear"/>
              </w:rPr>
              <w:t xml:space="preserve">Fundamentos e importância da conservação dos alimentos. Princípios e métodos de conservação e transformação de alimentos. Emprego de baixas temperaturas. Tratamento térmico. Redução da atividade de água. Uso de aditivos químicos. Fermentações industriais. Alterações de alimentos provocadas pelos métodos de conservação. Consequências da má conservação dos alimentos. Controle de qualidade e legislação. Tecnologias avançadas em processamento de alimentos.</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3576" w:left="3589"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OBJETIVOS</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Fornecer ao aluno conhecimento avançado teórico-prático sobre os princípios de conservação de alimentos aplicados aos principais processos industriais de transformação e conservação de alimentos.</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4" w:after="0" w:line="240"/>
              <w:ind w:right="3389" w:left="3596"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CONTEÚDO PROGRAMÁTICO</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 conteúdo e as atividades serão distribuídos em 36 aulas geminadas, totalizando 72 horas-aula no semestre letivo:</w:t>
            </w:r>
          </w:p>
          <w:tbl>
            <w:tblPr>
              <w:tblInd w:w="70" w:type="dxa"/>
            </w:tblPr>
            <w:tblGrid>
              <w:gridCol w:w="868"/>
              <w:gridCol w:w="834"/>
              <w:gridCol w:w="8664"/>
            </w:tblGrid>
            <w:tr>
              <w:trPr>
                <w:trHeight w:val="1" w:hRule="atLeast"/>
                <w:jc w:val="left"/>
                <w:cantSplit w:val="1"/>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Aula</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Data</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ATIVIDADES / ASSUNTO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21/02</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tabs>
                      <w:tab w:val="left" w:pos="0" w:leader="none"/>
                    </w:tabs>
                    <w:suppressAutoHyphens w:val="true"/>
                    <w:spacing w:before="0" w:after="0" w:line="240"/>
                    <w:ind w:right="2002" w:left="0" w:firstLine="0"/>
                    <w:jc w:val="left"/>
                    <w:rPr>
                      <w:color w:val="auto"/>
                      <w:position w:val="0"/>
                      <w:shd w:fill="auto" w:val="clear"/>
                    </w:rPr>
                  </w:pPr>
                  <w:r>
                    <w:rPr>
                      <w:rFonts w:ascii="Arial" w:hAnsi="Arial" w:cs="Arial" w:eastAsia="Arial"/>
                      <w:color w:val="auto"/>
                      <w:spacing w:val="-3"/>
                      <w:position w:val="0"/>
                      <w:sz w:val="16"/>
                      <w:shd w:fill="auto" w:val="clear"/>
                    </w:rPr>
                    <w:t xml:space="preserve">Apresentação do plano de ensino (ementa, sistema de avaliação, cronograma parcial e bibliografia). Integração aluno professor, aluno e disciplina. </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21/02</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tabs>
                      <w:tab w:val="left" w:pos="0" w:leader="none"/>
                    </w:tabs>
                    <w:suppressAutoHyphens w:val="true"/>
                    <w:spacing w:before="0" w:after="0" w:line="240"/>
                    <w:ind w:right="2002" w:left="0" w:firstLine="0"/>
                    <w:jc w:val="left"/>
                    <w:rPr>
                      <w:color w:val="auto"/>
                      <w:position w:val="0"/>
                      <w:shd w:fill="auto" w:val="clear"/>
                    </w:rPr>
                  </w:pPr>
                  <w:r>
                    <w:rPr>
                      <w:rFonts w:ascii="Arial" w:hAnsi="Arial" w:cs="Arial" w:eastAsia="Arial"/>
                      <w:color w:val="auto"/>
                      <w:spacing w:val="-3"/>
                      <w:position w:val="0"/>
                      <w:sz w:val="16"/>
                      <w:shd w:fill="auto" w:val="clear"/>
                    </w:rPr>
                    <w:t xml:space="preserve">Introdução geral da disciplina. Importância da Conservação de Alimentos. Histórico da conservação de Alimentos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28/02</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tabs>
                      <w:tab w:val="left" w:pos="0" w:leader="none"/>
                    </w:tabs>
                    <w:suppressAutoHyphens w:val="true"/>
                    <w:spacing w:before="0" w:after="0" w:line="240"/>
                    <w:ind w:right="2002" w:left="0" w:firstLine="0"/>
                    <w:jc w:val="left"/>
                    <w:rPr>
                      <w:color w:val="auto"/>
                      <w:position w:val="0"/>
                      <w:shd w:fill="auto" w:val="clear"/>
                    </w:rPr>
                  </w:pPr>
                  <w:r>
                    <w:rPr>
                      <w:rFonts w:ascii="Arial" w:hAnsi="Arial" w:cs="Arial" w:eastAsia="Arial"/>
                      <w:color w:val="auto"/>
                      <w:spacing w:val="-3"/>
                      <w:position w:val="0"/>
                      <w:sz w:val="16"/>
                      <w:shd w:fill="auto" w:val="clear"/>
                    </w:rPr>
                    <w:t xml:space="preserve">Alterações de Alimentos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4</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28/02</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tabs>
                      <w:tab w:val="left" w:pos="0" w:leader="none"/>
                    </w:tabs>
                    <w:suppressAutoHyphens w:val="true"/>
                    <w:spacing w:before="0" w:after="0" w:line="240"/>
                    <w:ind w:right="2002" w:left="0" w:firstLine="0"/>
                    <w:jc w:val="left"/>
                    <w:rPr>
                      <w:color w:val="auto"/>
                      <w:position w:val="0"/>
                      <w:shd w:fill="auto" w:val="clear"/>
                    </w:rPr>
                  </w:pPr>
                  <w:r>
                    <w:rPr>
                      <w:rFonts w:ascii="Arial" w:hAnsi="Arial" w:cs="Arial" w:eastAsia="Arial"/>
                      <w:color w:val="auto"/>
                      <w:spacing w:val="-3"/>
                      <w:position w:val="0"/>
                      <w:sz w:val="16"/>
                      <w:shd w:fill="auto" w:val="clear"/>
                    </w:rPr>
                    <w:t xml:space="preserve">Aula Prática 1- </w:t>
                  </w:r>
                  <w:r>
                    <w:rPr>
                      <w:rFonts w:ascii="Arial" w:hAnsi="Arial" w:cs="Arial" w:eastAsia="Arial"/>
                      <w:b/>
                      <w:color w:val="auto"/>
                      <w:spacing w:val="-3"/>
                      <w:position w:val="0"/>
                      <w:sz w:val="16"/>
                      <w:shd w:fill="auto" w:val="clear"/>
                    </w:rPr>
                    <w:t xml:space="preserve">Visita ao Laboratório de Conservação de Alimentos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5</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14/03</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Alterações de Alimentos (continuação)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6</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14/03</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pelo uso do calor: Fundamentos, tipos. Branqueamento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7</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21/03</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2</w:t>
                  </w:r>
                  <w:r>
                    <w:rPr>
                      <w:rFonts w:ascii="Arial" w:hAnsi="Arial" w:cs="Arial" w:eastAsia="Arial"/>
                      <w:color w:val="auto"/>
                      <w:spacing w:val="0"/>
                      <w:position w:val="0"/>
                      <w:sz w:val="16"/>
                      <w:shd w:fill="auto" w:val="clear"/>
                    </w:rPr>
                    <w:t xml:space="preserve"> - Branqueamento de hortaliças destinadas ao congelamento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8</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21/03</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3</w:t>
                  </w:r>
                  <w:r>
                    <w:rPr>
                      <w:rFonts w:ascii="Arial" w:hAnsi="Arial" w:cs="Arial" w:eastAsia="Arial"/>
                      <w:color w:val="auto"/>
                      <w:spacing w:val="0"/>
                      <w:position w:val="0"/>
                      <w:sz w:val="16"/>
                      <w:shd w:fill="auto" w:val="clear"/>
                    </w:rPr>
                    <w:t xml:space="preserve"> – Teste de eficiência do branqueamento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9</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28/03</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pelo emprego de calor: Pasteurização (conceitos, fundamentos, tipos- LTLT/ HTST, equipamentos utilizados, aplicação na indústria de alimentos). Testes que medem a eficiência da pasteurização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10</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28/03</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Seminário: Tema 1 Conservação de Alimentos Métodos Inovadores e Conservação de Alimentos por outros Métodos</w:t>
                  </w:r>
                </w:p>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Seminário: Tema 2 - Conservação de Alimentos  pelo uso da radiação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11</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04/04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pelo emprego de calor: Pasteurização (conceitos, fundamentos, tipos- LTLT/ HTST, equipamentos utilizados, aplicação na indústria de alimentos). Testes que medem a eficiência da pasteurização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12</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04/04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spacing w:val="0"/>
                      <w:position w:val="0"/>
                      <w:shd w:fill="auto" w:val="clear"/>
                    </w:rPr>
                  </w:pPr>
                  <w:r>
                    <w:rPr>
                      <w:rFonts w:ascii="Arial" w:hAnsi="Arial" w:cs="Arial" w:eastAsia="Arial"/>
                      <w:color w:val="333333"/>
                      <w:spacing w:val="0"/>
                      <w:position w:val="0"/>
                      <w:sz w:val="16"/>
                      <w:shd w:fill="auto" w:val="clear"/>
                    </w:rPr>
                    <w:t xml:space="preserve">Estudo / discussão de artigo científico envolvendo conservação de alimentos pelo uso do calor.</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13</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11/04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Esterilização: Conceito, Tipos, Equipamentos. Embalagens de produtos esterilizados. Cálculos das temperaturas de esterilização, D, F e Z. Penetração de calor, ponto frio, termorresistência de microrganismos.</w:t>
                  </w:r>
                </w:p>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Etapas/Fluxograma: Processamento asséptico do leite, apertização de vagens, esterilização de conservas ácidas tipo picles.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14</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11/04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de alimentos pelo emprego do frio. Conceitos. Refrigeração: aplicações, equipamentos, refrigerantes. Congelamento; fundamentos, tipos, aplicações, equipamentos, vantagens. Influência da aplicação de baixas temperaturas sobre os microrganismos e o tempo de armazenamento de produtos alimentícios.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15</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18/04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Avaliação  - Teórico-Prática</w:t>
                  </w:r>
                  <w:r>
                    <w:rPr>
                      <w:rFonts w:ascii="Arial" w:hAnsi="Arial" w:cs="Arial" w:eastAsia="Arial"/>
                      <w:color w:val="auto"/>
                      <w:spacing w:val="0"/>
                      <w:position w:val="0"/>
                      <w:sz w:val="16"/>
                      <w:shd w:fill="auto" w:val="clear"/>
                    </w:rPr>
                    <w:t xml:space="preserve"> (35 PONTOS)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16</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18/04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rPr>
                  </w:pPr>
                  <w:r>
                    <w:rPr>
                      <w:rFonts w:ascii="Arial" w:hAnsi="Arial" w:cs="Arial" w:eastAsia="Arial"/>
                      <w:b/>
                      <w:color w:val="auto"/>
                      <w:spacing w:val="0"/>
                      <w:position w:val="0"/>
                      <w:sz w:val="16"/>
                      <w:shd w:fill="auto" w:val="clear"/>
                    </w:rPr>
                    <w:t xml:space="preserve">Aula Prática 4</w: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F5F5F5" w:val="clear"/>
                    </w:rPr>
                    <w:t xml:space="preserve">Aplicação de</w:t>
                  </w:r>
                  <w:r>
                    <w:rPr>
                      <w:rFonts w:ascii="Arial" w:hAnsi="Arial" w:cs="Arial" w:eastAsia="Arial"/>
                      <w:color w:val="auto"/>
                      <w:spacing w:val="0"/>
                      <w:position w:val="0"/>
                      <w:sz w:val="16"/>
                      <w:shd w:fill="FFFFFF" w:val="clear"/>
                    </w:rPr>
                    <w:t xml:space="preserve"> embalagem na conservação frutas e hortaliças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17</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25/04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de alimentos pelo emprego do frio. Conceitos. Refrigeração: aplicações, equipamentos, refrigerantes. Congelamento; fundamentos, tipos, aplicações, equipamentos, vantagens. Influência da aplicação de baixas temperaturas sobre os microrganismos e o tempo de armazenamento de produtos alimentícios. </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18</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25/04</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Seminário: Tema 3 - Embalagens para alimentos e Uso de gases </w:t>
                  </w:r>
                </w:p>
                <w:p>
                  <w:pPr>
                    <w:spacing w:before="0" w:after="0" w:line="240"/>
                    <w:ind w:right="2002"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Seminário: Tema 4 - Produção de aguardente de cana</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19</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02/05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de alimentos pela redução de atividade de água. Conceitos. Secagem natural, secagem artificial: fundamentos, tipos, aplicações, equipamentos, vantagens. </w:t>
                    <w:br/>
                    <w:t xml:space="preserve">Etapas do processamento de leite em pó (spray dryer), etapas do processamento de frutas e hortaliças desidratadas (secadores de cabine). Liofilização de alimentos. Etapas do processamento de tomate seco.</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20</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02/05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5 </w:t>
                  </w:r>
                  <w:r>
                    <w:rPr>
                      <w:rFonts w:ascii="Arial" w:hAnsi="Arial" w:cs="Arial" w:eastAsia="Arial"/>
                      <w:color w:val="auto"/>
                      <w:spacing w:val="0"/>
                      <w:position w:val="0"/>
                      <w:sz w:val="16"/>
                      <w:shd w:fill="auto" w:val="clear"/>
                    </w:rPr>
                    <w:t xml:space="preserve">– Obtenção de suco de fruta em pó. Utilização do spray dryer e liofilizador</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21</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09/05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6</w:t>
                  </w:r>
                  <w:r>
                    <w:rPr>
                      <w:rFonts w:ascii="Arial" w:hAnsi="Arial" w:cs="Arial" w:eastAsia="Arial"/>
                      <w:color w:val="auto"/>
                      <w:spacing w:val="0"/>
                      <w:position w:val="0"/>
                      <w:sz w:val="16"/>
                      <w:shd w:fill="auto" w:val="clear"/>
                    </w:rPr>
                    <w:t xml:space="preserve">  Processamento de banana passa. Aplicação prática do fluxograma de desidratação de frutos. Componentes do desidratador tipo cabine.</w:t>
                  </w:r>
                </w:p>
              </w:tc>
            </w:tr>
            <w:tr>
              <w:trPr>
                <w:trHeight w:val="73" w:hRule="auto"/>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22</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09/05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7 -</w:t>
                  </w:r>
                  <w:r>
                    <w:rPr>
                      <w:rFonts w:ascii="Arial" w:hAnsi="Arial" w:cs="Arial" w:eastAsia="Arial"/>
                      <w:color w:val="auto"/>
                      <w:spacing w:val="0"/>
                      <w:position w:val="0"/>
                      <w:sz w:val="16"/>
                      <w:shd w:fill="auto" w:val="clear"/>
                    </w:rPr>
                    <w:t xml:space="preserve">  Processamento de banana passa. Aplicação prática do fluxograma de desidratação de frutos. Componentes do desidratador tipo cabine.</w:t>
                  </w:r>
                </w:p>
              </w:tc>
            </w:tr>
            <w:tr>
              <w:trPr>
                <w:trHeight w:val="73" w:hRule="auto"/>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23</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16/05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Conservação de frutas pela adição de açúcar. Doces em massa, doces em calda, geleias, doces cristalizados, doces glaciados</w:t>
                  </w:r>
                </w:p>
              </w:tc>
            </w:tr>
            <w:tr>
              <w:trPr>
                <w:trHeight w:val="73" w:hRule="auto"/>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24</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16/05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8</w:t>
                  </w:r>
                  <w:r>
                    <w:rPr>
                      <w:rFonts w:ascii="Arial" w:hAnsi="Arial" w:cs="Arial" w:eastAsia="Arial"/>
                      <w:color w:val="auto"/>
                      <w:spacing w:val="0"/>
                      <w:position w:val="0"/>
                      <w:sz w:val="16"/>
                      <w:shd w:fill="auto" w:val="clear"/>
                    </w:rPr>
                    <w:t xml:space="preserve"> – Processamento de Geleia</w:t>
                  </w:r>
                </w:p>
              </w:tc>
            </w:tr>
            <w:tr>
              <w:trPr>
                <w:trHeight w:val="73" w:hRule="auto"/>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25</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23/05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Conservação de Alimentos por acidificação. Adição de ácidos. Hortaliças picladas. Fluxograma do processamento de hortaliças acidificadas (picles)</w:t>
                  </w:r>
                </w:p>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Fermentação. Histórico, conceito, classificações, reações envolvidas nas fermentações alcoólica, acética e láctica. Produtos Fermentados.</w:t>
                  </w:r>
                </w:p>
              </w:tc>
            </w:tr>
            <w:tr>
              <w:trPr>
                <w:trHeight w:val="73" w:hRule="auto"/>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26</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23/05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Seminário: Tema 5 Embalagens para alimentos e Uso de gases </w:t>
                  </w:r>
                </w:p>
              </w:tc>
            </w:tr>
            <w:tr>
              <w:trPr>
                <w:trHeight w:val="73" w:hRule="auto"/>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27</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30/05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9</w:t>
                  </w:r>
                  <w:r>
                    <w:rPr>
                      <w:rFonts w:ascii="Arial" w:hAnsi="Arial" w:cs="Arial" w:eastAsia="Arial"/>
                      <w:color w:val="auto"/>
                      <w:spacing w:val="0"/>
                      <w:position w:val="0"/>
                      <w:sz w:val="16"/>
                      <w:shd w:fill="auto" w:val="clear"/>
                    </w:rPr>
                    <w:t xml:space="preserve"> – Processamento de Iogurte</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28</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30/05</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10</w:t>
                  </w:r>
                  <w:r>
                    <w:rPr>
                      <w:rFonts w:ascii="Arial" w:hAnsi="Arial" w:cs="Arial" w:eastAsia="Arial"/>
                      <w:color w:val="auto"/>
                      <w:spacing w:val="0"/>
                      <w:position w:val="0"/>
                      <w:sz w:val="16"/>
                      <w:shd w:fill="auto" w:val="clear"/>
                    </w:rPr>
                    <w:t xml:space="preserve"> – Processamento de Iogurte</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29</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06/06</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Avaliação - teórico-prática </w:t>
                  </w:r>
                  <w:r>
                    <w:rPr>
                      <w:rFonts w:ascii="Arial" w:hAnsi="Arial" w:cs="Arial" w:eastAsia="Arial"/>
                      <w:color w:val="auto"/>
                      <w:spacing w:val="0"/>
                      <w:position w:val="0"/>
                      <w:sz w:val="16"/>
                      <w:shd w:fill="auto" w:val="clear"/>
                    </w:rPr>
                    <w:t xml:space="preserve">(35 PONTOS)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30</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06/06</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Aula Prática 11</w:t>
                  </w:r>
                  <w:r>
                    <w:rPr>
                      <w:rFonts w:ascii="Arial" w:hAnsi="Arial" w:cs="Arial" w:eastAsia="Arial"/>
                      <w:color w:val="auto"/>
                      <w:spacing w:val="0"/>
                      <w:position w:val="0"/>
                      <w:sz w:val="16"/>
                      <w:shd w:fill="auto" w:val="clear"/>
                    </w:rPr>
                    <w:t xml:space="preserve"> – Processamento de bala de goma </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31</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12/06</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Avaliação Substitutiva </w:t>
                  </w:r>
                  <w:r>
                    <w:rPr>
                      <w:rFonts w:ascii="Arial" w:hAnsi="Arial" w:cs="Arial" w:eastAsia="Arial"/>
                      <w:color w:val="auto"/>
                      <w:spacing w:val="0"/>
                      <w:position w:val="0"/>
                      <w:sz w:val="16"/>
                      <w:shd w:fill="auto" w:val="clear"/>
                    </w:rPr>
                    <w:t xml:space="preserve">(35 PONTOS)  </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32</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19/06</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Atividade não presencial</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33</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27/06</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rPr>
                  </w:pPr>
                  <w:r>
                    <w:rPr>
                      <w:rFonts w:ascii="Arial" w:hAnsi="Arial" w:cs="Arial" w:eastAsia="Arial"/>
                      <w:b/>
                      <w:color w:val="auto"/>
                      <w:spacing w:val="0"/>
                      <w:position w:val="0"/>
                      <w:sz w:val="16"/>
                      <w:shd w:fill="auto" w:val="clear"/>
                    </w:rPr>
                    <w:t xml:space="preserve">Aula prática 12 </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F5F5F5" w:val="clear"/>
                    </w:rPr>
                    <w:t xml:space="preserve">Visita Técnica a CEASA- Setor de beneficiamento de citrus, mercado do produtor, climatização de bananas e Banco de alimentos-PRODAL (aproveitamento de alimentos, processamento de polpas/ segurança Alimentar)</w:t>
                  </w:r>
                  <w:r>
                    <w:rPr>
                      <w:rFonts w:ascii="Arial" w:hAnsi="Arial" w:cs="Arial" w:eastAsia="Arial"/>
                      <w:color w:val="auto"/>
                      <w:spacing w:val="0"/>
                      <w:position w:val="0"/>
                      <w:sz w:val="16"/>
                      <w:shd w:fill="auto" w:val="clear"/>
                    </w:rPr>
                    <w:t xml:space="preserve"> / Palestrante </w:t>
                  </w:r>
                  <w:r>
                    <w:rPr>
                      <w:rFonts w:ascii="Arial" w:hAnsi="Arial" w:cs="Arial" w:eastAsia="Arial"/>
                      <w:b/>
                      <w:color w:val="auto"/>
                      <w:spacing w:val="0"/>
                      <w:position w:val="0"/>
                      <w:sz w:val="16"/>
                      <w:shd w:fill="auto" w:val="clear"/>
                    </w:rPr>
                    <w:t xml:space="preserve">(à confirmar)</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34</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27/06</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rPr>
                  </w:pPr>
                  <w:r>
                    <w:rPr>
                      <w:rFonts w:ascii="Arial" w:hAnsi="Arial" w:cs="Arial" w:eastAsia="Arial"/>
                      <w:b/>
                      <w:color w:val="auto"/>
                      <w:spacing w:val="0"/>
                      <w:position w:val="0"/>
                      <w:sz w:val="16"/>
                      <w:shd w:fill="auto" w:val="clear"/>
                    </w:rPr>
                    <w:t xml:space="preserve">Aula prática 13</w:t>
                  </w: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F5F5F5" w:val="clear"/>
                    </w:rPr>
                    <w:t xml:space="preserve">Visita Técnica a CEASA- Setor de beneficiamento de citrus, mercado do produtor, climatização de bananas e Banco de alimentos-PRODAL (aproveitamento de alimentos, processamento de polpas/ segurança Alimentar)</w:t>
                  </w:r>
                  <w:r>
                    <w:rPr>
                      <w:rFonts w:ascii="Arial" w:hAnsi="Arial" w:cs="Arial" w:eastAsia="Arial"/>
                      <w:color w:val="auto"/>
                      <w:spacing w:val="0"/>
                      <w:position w:val="0"/>
                      <w:sz w:val="16"/>
                      <w:shd w:fill="auto" w:val="clear"/>
                    </w:rPr>
                    <w:t xml:space="preserve"> / Palestrante </w:t>
                  </w:r>
                  <w:r>
                    <w:rPr>
                      <w:rFonts w:ascii="Arial" w:hAnsi="Arial" w:cs="Arial" w:eastAsia="Arial"/>
                      <w:b/>
                      <w:color w:val="auto"/>
                      <w:spacing w:val="0"/>
                      <w:position w:val="0"/>
                      <w:sz w:val="16"/>
                      <w:shd w:fill="auto" w:val="clear"/>
                    </w:rPr>
                    <w:t xml:space="preserve">(à confirmar)</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35</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04/07 </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Revisão de notas/avaliações</w:t>
                  </w:r>
                </w:p>
              </w:tc>
            </w:tr>
            <w:tr>
              <w:trPr>
                <w:trHeight w:val="1" w:hRule="atLeast"/>
                <w:jc w:val="left"/>
              </w:trPr>
              <w:tc>
                <w:tcPr>
                  <w:tcW w:w="86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36</w:t>
                  </w:r>
                </w:p>
              </w:tc>
              <w:tc>
                <w:tcPr>
                  <w:tcW w:w="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04/07</w:t>
                  </w:r>
                </w:p>
              </w:tc>
              <w:tc>
                <w:tcPr>
                  <w:tcW w:w="866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2002" w:left="0"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Encerramento da disciplina. Considerações finais/entrega dos resultados finais</w:t>
                  </w:r>
                </w:p>
              </w:tc>
            </w:tr>
          </w:tbl>
          <w:p>
            <w:pPr>
              <w:spacing w:before="0" w:after="0" w:line="240"/>
              <w:ind w:right="0" w:left="0" w:firstLine="0"/>
              <w:jc w:val="left"/>
              <w:rPr>
                <w:position w:val="0"/>
              </w:rPr>
            </w:pP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5" w:after="0" w:line="240"/>
              <w:ind w:right="3576" w:left="3596"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METODOLOGIA DE ENSINO</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Arial" w:hAnsi="Arial" w:cs="Arial" w:eastAsia="Arial"/>
                <w:b/>
                <w:color w:val="auto"/>
                <w:spacing w:val="0"/>
                <w:position w:val="0"/>
                <w:sz w:val="26"/>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Aulas expositivas teóricas e práticas, dialogadas, em acordo com o conteúdo programado, com apresentação de Seminários e Visita Técnica / Palestrante (à confirmar).</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3" w:after="0" w:line="240"/>
              <w:ind w:right="3576" w:left="3596"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CRITÉRIOS DE AVALIAÇÃO</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Arial" w:hAnsi="Arial" w:cs="Arial" w:eastAsia="Arial"/>
                <w:b/>
                <w:color w:val="auto"/>
                <w:spacing w:val="0"/>
                <w:position w:val="0"/>
                <w:sz w:val="16"/>
                <w:shd w:fill="auto" w:val="clear"/>
              </w:rPr>
            </w:pPr>
          </w:p>
          <w:p>
            <w:pPr>
              <w:spacing w:before="6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-Serão realizadas 02 (duas) avaliações uma teórico-prática com peso unitário de 35 (trinta e cinco) pontos. Adicionalmente, será requerido aos graduandos apresentação de 1 (um) seminário no valor total de 15 (quinze) pontos e a entrega de 5 (cinco) exercícios (relatórios, estudos dirigidos e resenhas de artigos científicos) no valor total de quinze pontos. Será aprovado o aluno que conseguir desempenho igual ou superior a 60 (sessenta) por cento. No final do semestre, haverá uma avaliação “substitutiva”, com valor de 35 (trinta e cinco) pontos, na qual será cobrado todo o conteúdo dado no período. O aluno poderá substituir UMA AVALIAÇÃO (trabalhos não serão substituídos), desde que tenha no mínimo 40% de aproveitamento em nota e não tenha sido reprovado por frequência na disciplina. </w:t>
            </w:r>
          </w:p>
          <w:p>
            <w:pPr>
              <w:spacing w:before="60" w:after="0" w:line="240"/>
              <w:ind w:right="0" w:left="0" w:firstLine="0"/>
              <w:jc w:val="both"/>
              <w:rPr>
                <w:color w:val="auto"/>
                <w:spacing w:val="0"/>
                <w:position w:val="0"/>
                <w:shd w:fill="auto" w:val="clear"/>
              </w:rPr>
            </w:pP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3" w:after="0" w:line="240"/>
              <w:ind w:right="3576" w:left="3595"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BIBLIOGRAFIA BÁSICA</w:t>
            </w: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both"/>
              <w:rPr>
                <w:rFonts w:ascii="Arial" w:hAnsi="Arial" w:cs="Arial" w:eastAsia="Arial"/>
                <w:color w:val="000000"/>
                <w:spacing w:val="0"/>
                <w:position w:val="0"/>
                <w:sz w:val="16"/>
                <w:shd w:fill="auto" w:val="clear"/>
              </w:rPr>
            </w:pP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GAVA, A. J.; SILVA, C.A.B.; FRIAS, J.R.G. </w:t>
            </w:r>
            <w:r>
              <w:rPr>
                <w:rFonts w:ascii="Arial" w:hAnsi="Arial" w:cs="Arial" w:eastAsia="Arial"/>
                <w:b/>
                <w:color w:val="000000"/>
                <w:spacing w:val="0"/>
                <w:position w:val="0"/>
                <w:sz w:val="16"/>
                <w:shd w:fill="auto" w:val="clear"/>
              </w:rPr>
              <w:t xml:space="preserve">Tecnologia de Alimentos-Princípios e Aplicações</w:t>
            </w:r>
            <w:r>
              <w:rPr>
                <w:rFonts w:ascii="Arial" w:hAnsi="Arial" w:cs="Arial" w:eastAsia="Arial"/>
                <w:color w:val="000000"/>
                <w:spacing w:val="0"/>
                <w:position w:val="0"/>
                <w:sz w:val="16"/>
                <w:shd w:fill="auto" w:val="clear"/>
              </w:rPr>
              <w:t xml:space="preserve">. São Paulo: NOBEL, 2009. 511p.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GAVA, A. J. </w:t>
            </w:r>
            <w:r>
              <w:rPr>
                <w:rFonts w:ascii="Arial" w:hAnsi="Arial" w:cs="Arial" w:eastAsia="Arial"/>
                <w:b/>
                <w:color w:val="000000"/>
                <w:spacing w:val="0"/>
                <w:position w:val="0"/>
                <w:sz w:val="16"/>
                <w:shd w:fill="auto" w:val="clear"/>
              </w:rPr>
              <w:t xml:space="preserve">Princípios de Tecnologia de Alimentos</w:t>
            </w:r>
            <w:r>
              <w:rPr>
                <w:rFonts w:ascii="Arial" w:hAnsi="Arial" w:cs="Arial" w:eastAsia="Arial"/>
                <w:color w:val="000000"/>
                <w:spacing w:val="0"/>
                <w:position w:val="0"/>
                <w:sz w:val="16"/>
                <w:shd w:fill="auto" w:val="clear"/>
              </w:rPr>
              <w:t xml:space="preserve">. Editora Nobel, 9ª Edição, 2008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FELLOWS, P.J. </w:t>
            </w:r>
            <w:r>
              <w:rPr>
                <w:rFonts w:ascii="Arial" w:hAnsi="Arial" w:cs="Arial" w:eastAsia="Arial"/>
                <w:b/>
                <w:color w:val="000000"/>
                <w:spacing w:val="0"/>
                <w:position w:val="0"/>
                <w:sz w:val="16"/>
                <w:shd w:fill="auto" w:val="clear"/>
              </w:rPr>
              <w:t xml:space="preserve">Processing Technology Principles and Practices</w:t>
            </w:r>
            <w:r>
              <w:rPr>
                <w:rFonts w:ascii="Arial" w:hAnsi="Arial" w:cs="Arial" w:eastAsia="Arial"/>
                <w:color w:val="000000"/>
                <w:spacing w:val="0"/>
                <w:position w:val="0"/>
                <w:sz w:val="16"/>
                <w:shd w:fill="auto" w:val="clear"/>
              </w:rPr>
              <w:t xml:space="preserve">, VHC Publishers, 1996.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ORDÓNEZ, J.A.P. et al. </w:t>
            </w:r>
            <w:r>
              <w:rPr>
                <w:rFonts w:ascii="Arial" w:hAnsi="Arial" w:cs="Arial" w:eastAsia="Arial"/>
                <w:b/>
                <w:color w:val="000000"/>
                <w:spacing w:val="0"/>
                <w:position w:val="0"/>
                <w:sz w:val="16"/>
                <w:shd w:fill="auto" w:val="clear"/>
              </w:rPr>
              <w:t xml:space="preserve">Tecnologia de Alimentos: Componentes dos Alimentos e Processos</w:t>
            </w:r>
            <w:r>
              <w:rPr>
                <w:rFonts w:ascii="Arial" w:hAnsi="Arial" w:cs="Arial" w:eastAsia="Arial"/>
                <w:color w:val="000000"/>
                <w:spacing w:val="0"/>
                <w:position w:val="0"/>
                <w:sz w:val="16"/>
                <w:shd w:fill="auto" w:val="clear"/>
              </w:rPr>
              <w:t xml:space="preserve">.v.1, São Paulo: Artmed, 2005. 294p.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HELDMAN, D.R.; HARTEL, R.W. </w:t>
            </w:r>
            <w:r>
              <w:rPr>
                <w:rFonts w:ascii="Arial" w:hAnsi="Arial" w:cs="Arial" w:eastAsia="Arial"/>
                <w:b/>
                <w:color w:val="000000"/>
                <w:spacing w:val="0"/>
                <w:position w:val="0"/>
                <w:sz w:val="16"/>
                <w:shd w:fill="auto" w:val="clear"/>
              </w:rPr>
              <w:t xml:space="preserve">Principles of Food Processing</w:t>
            </w:r>
            <w:r>
              <w:rPr>
                <w:rFonts w:ascii="Arial" w:hAnsi="Arial" w:cs="Arial" w:eastAsia="Arial"/>
                <w:color w:val="000000"/>
                <w:spacing w:val="0"/>
                <w:position w:val="0"/>
                <w:sz w:val="16"/>
                <w:shd w:fill="auto" w:val="clear"/>
              </w:rPr>
              <w:t xml:space="preserve">; Food Science Texts;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International Thomson Publishing; 1997. </w:t>
            </w:r>
          </w:p>
          <w:p>
            <w:pPr>
              <w:spacing w:before="0" w:after="0" w:line="240"/>
              <w:ind w:right="0" w:left="0" w:firstLine="0"/>
              <w:jc w:val="left"/>
              <w:rPr>
                <w:spacing w:val="0"/>
                <w:position w:val="0"/>
                <w:shd w:fill="auto" w:val="clear"/>
              </w:rPr>
            </w:pP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3" w:after="0" w:line="240"/>
              <w:ind w:right="3387" w:left="3595"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BIBLIOGRAFIA COMPLEMENTAR</w:t>
            </w:r>
          </w:p>
          <w:p>
            <w:pPr>
              <w:spacing w:before="103" w:after="0" w:line="240"/>
              <w:ind w:right="3387" w:left="3595" w:firstLine="0"/>
              <w:jc w:val="center"/>
              <w:rPr>
                <w:rFonts w:ascii="Arial" w:hAnsi="Arial" w:cs="Arial" w:eastAsia="Arial"/>
                <w:b/>
                <w:color w:val="auto"/>
                <w:spacing w:val="0"/>
                <w:position w:val="0"/>
                <w:sz w:val="16"/>
                <w:shd w:fill="auto" w:val="clear"/>
              </w:rPr>
            </w:pP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BARUFFALDI, R.; OLIVEIRA, M. N. </w:t>
            </w:r>
            <w:r>
              <w:rPr>
                <w:rFonts w:ascii="Arial" w:hAnsi="Arial" w:cs="Arial" w:eastAsia="Arial"/>
                <w:b/>
                <w:color w:val="000000"/>
                <w:spacing w:val="0"/>
                <w:position w:val="0"/>
                <w:sz w:val="16"/>
                <w:shd w:fill="auto" w:val="clear"/>
              </w:rPr>
              <w:t xml:space="preserve">Fundamentos de Tecnologia de Alimentos</w:t>
            </w:r>
            <w:r>
              <w:rPr>
                <w:rFonts w:ascii="Arial" w:hAnsi="Arial" w:cs="Arial" w:eastAsia="Arial"/>
                <w:color w:val="000000"/>
                <w:spacing w:val="0"/>
                <w:position w:val="0"/>
                <w:sz w:val="16"/>
                <w:shd w:fill="auto" w:val="clear"/>
              </w:rPr>
              <w:t xml:space="preserve">. São Paulo: Atheneu, 1998. 317 p.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EVANGELISTA, J. </w:t>
            </w:r>
            <w:r>
              <w:rPr>
                <w:rFonts w:ascii="Arial" w:hAnsi="Arial" w:cs="Arial" w:eastAsia="Arial"/>
                <w:b/>
                <w:color w:val="000000"/>
                <w:spacing w:val="0"/>
                <w:position w:val="0"/>
                <w:sz w:val="16"/>
                <w:shd w:fill="auto" w:val="clear"/>
              </w:rPr>
              <w:t xml:space="preserve">Tecnologia de Alimentos</w:t>
            </w:r>
            <w:r>
              <w:rPr>
                <w:rFonts w:ascii="Arial" w:hAnsi="Arial" w:cs="Arial" w:eastAsia="Arial"/>
                <w:color w:val="000000"/>
                <w:spacing w:val="0"/>
                <w:position w:val="0"/>
                <w:sz w:val="16"/>
                <w:shd w:fill="auto" w:val="clear"/>
              </w:rPr>
              <w:t xml:space="preserve">. Rio de Janeiro: Livraria Ateneu, 1992. 625 p.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IBARZ, A.; BARBOSA-CANOVAS, G. V. </w:t>
            </w:r>
            <w:r>
              <w:rPr>
                <w:rFonts w:ascii="Arial" w:hAnsi="Arial" w:cs="Arial" w:eastAsia="Arial"/>
                <w:b/>
                <w:color w:val="000000"/>
                <w:spacing w:val="0"/>
                <w:position w:val="0"/>
                <w:sz w:val="16"/>
                <w:shd w:fill="auto" w:val="clear"/>
              </w:rPr>
              <w:t xml:space="preserve">Unit Operations in Food Engineering</w:t>
            </w:r>
            <w:r>
              <w:rPr>
                <w:rFonts w:ascii="Arial" w:hAnsi="Arial" w:cs="Arial" w:eastAsia="Arial"/>
                <w:color w:val="000000"/>
                <w:spacing w:val="0"/>
                <w:position w:val="0"/>
                <w:sz w:val="16"/>
                <w:shd w:fill="auto" w:val="clear"/>
              </w:rPr>
              <w:t xml:space="preserve">, Boca Raton: CRC Press, 2003. 865 p.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CHEFTEL, .J. C.; CHEFTEL, H. </w:t>
            </w:r>
            <w:r>
              <w:rPr>
                <w:rFonts w:ascii="Arial" w:hAnsi="Arial" w:cs="Arial" w:eastAsia="Arial"/>
                <w:b/>
                <w:color w:val="000000"/>
                <w:spacing w:val="0"/>
                <w:position w:val="0"/>
                <w:sz w:val="16"/>
                <w:shd w:fill="auto" w:val="clear"/>
              </w:rPr>
              <w:t xml:space="preserve">Introduccion a la bioQuímica y tecnologia de los alimentos.</w:t>
            </w:r>
            <w:r>
              <w:rPr>
                <w:rFonts w:ascii="Arial" w:hAnsi="Arial" w:cs="Arial" w:eastAsia="Arial"/>
                <w:color w:val="000000"/>
                <w:spacing w:val="0"/>
                <w:position w:val="0"/>
                <w:sz w:val="16"/>
                <w:shd w:fill="auto" w:val="clear"/>
              </w:rPr>
              <w:t xml:space="preserve">Zaragoza: Acribia, c1976. 2v. ISBN 8420004448 : (Enc.)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PEREDA, J. A. O., </w:t>
            </w:r>
            <w:r>
              <w:rPr>
                <w:rFonts w:ascii="Arial" w:hAnsi="Arial" w:cs="Arial" w:eastAsia="Arial"/>
                <w:b/>
                <w:color w:val="000000"/>
                <w:spacing w:val="0"/>
                <w:position w:val="0"/>
                <w:sz w:val="16"/>
                <w:shd w:fill="auto" w:val="clear"/>
              </w:rPr>
              <w:t xml:space="preserve">Tecnologia de alimentos: Componentes dos alimentos e processos</w:t>
            </w:r>
            <w:r>
              <w:rPr>
                <w:rFonts w:ascii="Arial" w:hAnsi="Arial" w:cs="Arial" w:eastAsia="Arial"/>
                <w:color w:val="000000"/>
                <w:spacing w:val="0"/>
                <w:position w:val="0"/>
                <w:sz w:val="16"/>
                <w:shd w:fill="auto" w:val="clear"/>
              </w:rPr>
              <w:t xml:space="preserve">, volume I, 1ª edição. Porto Alegre: Editora Artmed, 2005, 294p. (ISBN 978-853-630-436-6)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BARRETT, D. M.; SOMOGYI, L. P.; RAMASWAMY, H. S., </w:t>
            </w:r>
            <w:r>
              <w:rPr>
                <w:rFonts w:ascii="Arial" w:hAnsi="Arial" w:cs="Arial" w:eastAsia="Arial"/>
                <w:b/>
                <w:color w:val="000000"/>
                <w:spacing w:val="0"/>
                <w:position w:val="0"/>
                <w:sz w:val="16"/>
                <w:shd w:fill="auto" w:val="clear"/>
              </w:rPr>
              <w:t xml:space="preserve">Processing Fruits: Science and Technology</w:t>
            </w:r>
            <w:r>
              <w:rPr>
                <w:rFonts w:ascii="Arial" w:hAnsi="Arial" w:cs="Arial" w:eastAsia="Arial"/>
                <w:color w:val="000000"/>
                <w:spacing w:val="0"/>
                <w:position w:val="0"/>
                <w:sz w:val="16"/>
                <w:shd w:fill="auto" w:val="clear"/>
              </w:rPr>
              <w:t xml:space="preserve">, 2nd Edition, Boca Raton: CRC Press, 2005 </w:t>
            </w:r>
          </w:p>
          <w:p>
            <w:pPr>
              <w:spacing w:before="0" w:after="0" w:line="240"/>
              <w:ind w:right="0" w:left="0" w:firstLine="0"/>
              <w:jc w:val="both"/>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PEREDA, J. A. O.; RODRÍGUEZ, M. I. C.; ÁLVAREZ, L. F.; SANZ, M. L. G.; MINGUILLÓN, G. D. G. F.; PERALES, L.H.; CORTECERO M. D. S., </w:t>
            </w:r>
            <w:r>
              <w:rPr>
                <w:rFonts w:ascii="Arial" w:hAnsi="Arial" w:cs="Arial" w:eastAsia="Arial"/>
                <w:b/>
                <w:color w:val="000000"/>
                <w:spacing w:val="0"/>
                <w:position w:val="0"/>
                <w:sz w:val="16"/>
                <w:shd w:fill="auto" w:val="clear"/>
              </w:rPr>
              <w:t xml:space="preserve">Tecnologia de Alimentos-Componentes dos alimentos e processos</w:t>
            </w:r>
            <w:r>
              <w:rPr>
                <w:rFonts w:ascii="Arial" w:hAnsi="Arial" w:cs="Arial" w:eastAsia="Arial"/>
                <w:color w:val="000000"/>
                <w:spacing w:val="0"/>
                <w:position w:val="0"/>
                <w:sz w:val="16"/>
                <w:shd w:fill="auto" w:val="clear"/>
              </w:rPr>
              <w:t xml:space="preserve">. Traduzido por: Fátima Murad. Vol. 1: São Paulo: Artmed, 2007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2006. 602p </w:t>
            </w:r>
          </w:p>
          <w:p>
            <w:pPr>
              <w:spacing w:before="0" w:after="0" w:line="240"/>
              <w:ind w:right="0" w:left="0" w:firstLine="0"/>
              <w:jc w:val="left"/>
              <w:rPr>
                <w:spacing w:val="0"/>
                <w:position w:val="0"/>
                <w:shd w:fill="auto" w:val="clear"/>
              </w:rPr>
            </w:pPr>
          </w:p>
        </w:tc>
      </w:tr>
      <w:tr>
        <w:trPr>
          <w:trHeight w:val="1" w:hRule="atLeast"/>
          <w:jc w:val="left"/>
        </w:trPr>
        <w:tc>
          <w:tcPr>
            <w:tcW w:w="8509" w:type="dxa"/>
            <w:gridSpan w:val="8"/>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Arial" w:hAnsi="Arial" w:cs="Arial" w:eastAsia="Arial"/>
                <w:b/>
                <w:color w:val="auto"/>
                <w:spacing w:val="0"/>
                <w:position w:val="0"/>
                <w:sz w:val="18"/>
                <w:shd w:fill="auto" w:val="clear"/>
              </w:rPr>
            </w:pPr>
          </w:p>
          <w:p>
            <w:pPr>
              <w:spacing w:before="10" w:after="0" w:line="240"/>
              <w:ind w:right="0" w:left="0" w:firstLine="0"/>
              <w:jc w:val="left"/>
              <w:rPr>
                <w:rFonts w:ascii="Arial" w:hAnsi="Arial" w:cs="Arial" w:eastAsia="Arial"/>
                <w:b/>
                <w:color w:val="auto"/>
                <w:spacing w:val="0"/>
                <w:position w:val="0"/>
                <w:sz w:val="17"/>
                <w:shd w:fill="auto" w:val="clear"/>
              </w:rPr>
            </w:pPr>
          </w:p>
          <w:p>
            <w:pPr>
              <w:spacing w:before="0" w:after="0" w:line="240"/>
              <w:ind w:right="0" w:left="104"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r>
      <w:tr>
        <w:trPr>
          <w:trHeight w:val="1" w:hRule="atLeast"/>
          <w:jc w:val="left"/>
        </w:trPr>
        <w:tc>
          <w:tcPr>
            <w:tcW w:w="4058"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p>
          <w:p>
            <w:pPr>
              <w:spacing w:before="8"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1216" w:firstLine="0"/>
              <w:jc w:val="left"/>
              <w:rPr>
                <w:rFonts w:ascii="Arial" w:hAnsi="Arial" w:cs="Arial" w:eastAsia="Arial"/>
                <w:color w:val="auto"/>
                <w:spacing w:val="0"/>
                <w:position w:val="0"/>
                <w:sz w:val="2"/>
                <w:shd w:fill="auto" w:val="clear"/>
              </w:rPr>
            </w:pPr>
          </w:p>
          <w:p>
            <w:pPr>
              <w:spacing w:before="0" w:after="0" w:line="240"/>
              <w:ind w:right="352"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Profa. Lanamar de Almeida Carlos</w:t>
            </w:r>
          </w:p>
          <w:p>
            <w:pPr>
              <w:spacing w:before="0" w:after="0" w:line="240"/>
              <w:ind w:right="352"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Docente Responsável</w:t>
            </w:r>
          </w:p>
        </w:tc>
        <w:tc>
          <w:tcPr>
            <w:tcW w:w="4451" w:type="dxa"/>
            <w:gridSpan w:val="5"/>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341" w:leader="none"/>
                <w:tab w:val="left" w:pos="2871" w:leader="none"/>
              </w:tabs>
              <w:spacing w:before="103" w:after="0" w:line="240"/>
              <w:ind w:right="0" w:left="13"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Aprovado pelo</w:t>
            </w:r>
            <w:r>
              <w:rPr>
                <w:rFonts w:ascii="Arial" w:hAnsi="Arial" w:cs="Arial" w:eastAsia="Arial"/>
                <w:color w:val="auto"/>
                <w:spacing w:val="-5"/>
                <w:position w:val="0"/>
                <w:sz w:val="16"/>
                <w:shd w:fill="auto" w:val="clear"/>
              </w:rPr>
              <w:t xml:space="preserve"> </w:t>
            </w:r>
            <w:r>
              <w:rPr>
                <w:rFonts w:ascii="Arial" w:hAnsi="Arial" w:cs="Arial" w:eastAsia="Arial"/>
                <w:color w:val="auto"/>
                <w:spacing w:val="0"/>
                <w:position w:val="0"/>
                <w:sz w:val="16"/>
                <w:shd w:fill="auto" w:val="clear"/>
              </w:rPr>
              <w:t xml:space="preserve">Colegiado</w:t>
            </w:r>
            <w:r>
              <w:rPr>
                <w:rFonts w:ascii="Arial" w:hAnsi="Arial" w:cs="Arial" w:eastAsia="Arial"/>
                <w:color w:val="auto"/>
                <w:spacing w:val="-4"/>
                <w:position w:val="0"/>
                <w:sz w:val="16"/>
                <w:shd w:fill="auto" w:val="clear"/>
              </w:rPr>
              <w:t xml:space="preserve"> </w:t>
            </w:r>
            <w:r>
              <w:rPr>
                <w:rFonts w:ascii="Arial" w:hAnsi="Arial" w:cs="Arial" w:eastAsia="Arial"/>
                <w:color w:val="auto"/>
                <w:spacing w:val="0"/>
                <w:position w:val="0"/>
                <w:sz w:val="16"/>
                <w:shd w:fill="auto" w:val="clear"/>
              </w:rPr>
              <w:t xml:space="preserve">em</w:t>
              <w:tab/>
              <w:t xml:space="preserve">/    </w:t>
            </w:r>
            <w:r>
              <w:rPr>
                <w:rFonts w:ascii="Arial" w:hAnsi="Arial" w:cs="Arial" w:eastAsia="Arial"/>
                <w:color w:val="auto"/>
                <w:spacing w:val="1"/>
                <w:position w:val="0"/>
                <w:sz w:val="16"/>
                <w:shd w:fill="auto" w:val="clear"/>
              </w:rPr>
              <w:t xml:space="preserve"> </w:t>
            </w:r>
            <w:r>
              <w:rPr>
                <w:rFonts w:ascii="Arial" w:hAnsi="Arial" w:cs="Arial" w:eastAsia="Arial"/>
                <w:color w:val="auto"/>
                <w:spacing w:val="0"/>
                <w:position w:val="0"/>
                <w:sz w:val="16"/>
                <w:shd w:fill="auto" w:val="clear"/>
              </w:rPr>
              <w:t xml:space="preserve">/</w:t>
              <w:tab/>
              <w:t xml:space="preserve">.</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4"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                    Prof. Rui Carlos Castro Domingues</w:t>
            </w:r>
          </w:p>
          <w:p>
            <w:pPr>
              <w:spacing w:before="0" w:after="0" w:line="240"/>
              <w:ind w:right="0" w:left="991" w:firstLine="0"/>
              <w:jc w:val="left"/>
              <w:rPr>
                <w:rFonts w:ascii="Arial" w:hAnsi="Arial" w:cs="Arial" w:eastAsia="Arial"/>
                <w:color w:val="auto"/>
                <w:spacing w:val="0"/>
                <w:position w:val="0"/>
                <w:sz w:val="2"/>
                <w:shd w:fill="auto" w:val="clear"/>
              </w:rPr>
            </w:pPr>
          </w:p>
          <w:p>
            <w:pPr>
              <w:spacing w:before="0" w:after="0" w:line="240"/>
              <w:ind w:right="0" w:left="12" w:firstLine="0"/>
              <w:jc w:val="center"/>
              <w:rPr>
                <w:color w:val="auto"/>
                <w:position w:val="0"/>
                <w:shd w:fill="auto" w:val="clear"/>
              </w:rPr>
            </w:pPr>
            <w:r>
              <w:rPr>
                <w:rFonts w:ascii="Arial" w:hAnsi="Arial" w:cs="Arial" w:eastAsia="Arial"/>
                <w:color w:val="auto"/>
                <w:spacing w:val="0"/>
                <w:position w:val="0"/>
                <w:sz w:val="16"/>
                <w:shd w:fill="auto" w:val="clear"/>
              </w:rPr>
              <w:t xml:space="preserve">Coordenador do Curso de Engenharia de Alimentos</w:t>
            </w:r>
          </w:p>
        </w:tc>
      </w:tr>
    </w:tbl>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